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Enea Ciepło z certyfikatem "NO SMOG"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Enea Ciepło pomyślnie przeszła proces certyfikacji w ramach Programu Promocji Ciepła Systemowego, zainicjowanego przez Izbę Gospodarczą Ciepłownictwo Polskie. W efekcie spółka otrzymała znak jakości serii „NO SMOG”. Tym samym, Enea Ciepło znalazła się w gronie firm wytwarzających bezpieczne ciepło.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Uzyskany przez Eneę Ciepło certyfikat PreQurs jest ważny nie tylko dla nas, ale przede wszystkim dla mieszkańców miasta i naszych Odbiorców. Enea Ciepło otrzymała klasę A, z opisem „NE”, co tłumaczyć należy jako NIE EMITUJE lub też NO EMISSION – </w:t>
      </w:r>
      <w:r>
        <w:rPr>
          <w:rFonts w:ascii="calibri" w:hAnsi="calibri" w:eastAsia="calibri" w:cs="calibri"/>
          <w:sz w:val="24"/>
          <w:szCs w:val="24"/>
        </w:rPr>
        <w:t xml:space="preserve">wyjaśnił</w:t>
      </w:r>
      <w:r>
        <w:rPr>
          <w:rFonts w:ascii="calibri" w:hAnsi="calibri" w:eastAsia="calibri" w:cs="calibri"/>
          <w:sz w:val="24"/>
          <w:szCs w:val="24"/>
          <w:b/>
        </w:rPr>
        <w:t xml:space="preserve"> Wiktor Dulewicz, prezes Enei Ciepło.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Nasze instalacje produkują ciepło w sposób o wiele bardziej ekologiczny i przyjazny dla środowiska, niż przydomowe kotłownie węglowe. Wykorzystanie ciepła systemowego jest jedynym ze sposobów na walkę ze smogiem – </w:t>
      </w:r>
      <w:r>
        <w:rPr>
          <w:rFonts w:ascii="calibri" w:hAnsi="calibri" w:eastAsia="calibri" w:cs="calibri"/>
          <w:sz w:val="24"/>
          <w:szCs w:val="24"/>
        </w:rPr>
        <w:t xml:space="preserve">dodał</w:t>
      </w:r>
      <w:r>
        <w:rPr>
          <w:rFonts w:ascii="calibri" w:hAnsi="calibri" w:eastAsia="calibri" w:cs="calibri"/>
          <w:sz w:val="24"/>
          <w:szCs w:val="24"/>
          <w:b/>
        </w:rPr>
        <w:t xml:space="preserve"> prezes Dulewicz.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Pomiary jakości powietrza pokazują, że i na zielonym Podlasiu zdarzają się przekroczenia stężenia groźnych pyłów. Dane Wojewódzkiego Inspektora Ochrony Środowiska potwierdzają, że głównym twórcą białostockiego smogu, są przydomowe piece i kotłownie, a największe zanieczyszczenie występuje na osiedlach domków jednorodzinnych.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Znak jakości serii „NO SMOG” wydał Instytut Certyfikacji Emisji Budynków w Krakowie, który opracował pierwszy na świecie system oceniający budynki ze względu na ich emisję zanieczyszczeń do powietrza rozumianą poprzez sposób wytworzenia ciepła potrzebnego do ich ogrzania. W ramach procesu certyfikacji ocenie podlegają takie parametry jak: całkowity pył zawieszony (TSP), bezno(a)piren B(a)P, dwutlenek węgla (CO2), tlenki siarki (SO2/SOX), tlenki azotu (NOX) oraz tlenek węgla (CO).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Uzyskany przez Eneę Ciepło certyfikat jest tym cenniejszy, bo zaświadcza o ekologicznych walorach ciepła systemowego produkowanego przez Eneę Ciepło. Według danych Instytutu, dzięki produkcji energii w elektrociepłowni aż 35 krotnie, czyli o 3500 proc. zmniejsza się emisja pyłów, w porównaniu z przydomową kotłownią węglową.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Jak wynika z pomiarów, wskaźniki emisji źródeł Enei Ciepło są zdecydowanie korzystniejsze w porównaniu z lokalnymi kotłowniami – </w:t>
      </w:r>
      <w:r>
        <w:rPr>
          <w:rFonts w:ascii="calibri" w:hAnsi="calibri" w:eastAsia="calibri" w:cs="calibri"/>
          <w:sz w:val="24"/>
          <w:szCs w:val="24"/>
        </w:rPr>
        <w:t xml:space="preserve">podkreślił</w:t>
      </w:r>
      <w:r>
        <w:rPr>
          <w:rFonts w:ascii="calibri" w:hAnsi="calibri" w:eastAsia="calibri" w:cs="calibri"/>
          <w:sz w:val="24"/>
          <w:szCs w:val="24"/>
          <w:b/>
        </w:rPr>
        <w:t xml:space="preserve"> prezes Dulewicz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Uzyskany certyfikat jest tego potwierdzeniem, a znak "No SMOG" świadczy o tym, że leży nam na sercu zdrowie białostoczan i walka ze smogiem – </w:t>
      </w:r>
      <w:r>
        <w:rPr>
          <w:rFonts w:ascii="calibri" w:hAnsi="calibri" w:eastAsia="calibri" w:cs="calibri"/>
          <w:sz w:val="24"/>
          <w:szCs w:val="24"/>
        </w:rPr>
        <w:t xml:space="preserve">dodał </w:t>
      </w:r>
      <w:r>
        <w:rPr>
          <w:rFonts w:ascii="calibri" w:hAnsi="calibri" w:eastAsia="calibri" w:cs="calibri"/>
          <w:sz w:val="24"/>
          <w:szCs w:val="24"/>
          <w:b/>
        </w:rPr>
        <w:t xml:space="preserve">prezes Enei Ciepło.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stolicy Podlasia z ciepła wytwarzanego przez spółkę Enea Ciepło korzysta 1350 Odbiorców. Są to spółdzielnie mieszkaniowe, instytucje, a także odbiorcy indywidualni.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przyznano blisko sto certyfikatów „NO SMOG”. Otrzymało je ponad 20 dostawców ciepła systemowego w Polsce. Certyfikacja prowadzona jest przez audytora z krakowskiego Instytutu, który, podczas wizyty, gromadzi, opisuje i porównuje dane. Każdy z systemów uzyskuje więc indywidualny certyfikat.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2024-04-26T23:50:33+02:00</dcterms:created>
  <dcterms:modified xsi:type="dcterms:W3CDTF">2024-04-26T23:50:33+02:00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