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Spróbuj swoich sił za kółkiem najdroższych aut świata i pomóż nieuleczalnie chorym dzieciom!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12 maja na Torze Łódź odbędzie się impreza dla wszystkich fanów szybkich samochodów. Podczas eventu motoryzacyjnego Devil Cars będzie można przejechać się jednym z czternastu luksusowych aut, a tym samym wesprzeć Fundację Gajusz.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najbliższą niedzielę Torem Łódź zawładną najlepsze samochody, jakie jeżdżą po naszej planecie – Aston Martin DB9, BMW M4 Performance, Ferrari F430, Ford Mustang GT, Lamborghini Gallardo. A to tylko niewielka część z ekskluzywnych marek, które zobaczymy 12 maja!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Vouchery dostępne są na stronie: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https://devil-cars.pl/</w:t>
        </w:r>
      </w:hyperlink>
      <w:r>
        <w:rPr>
          <w:rFonts w:ascii="calibri" w:hAnsi="calibri" w:eastAsia="calibri" w:cs="calibri"/>
          <w:sz w:val="24"/>
          <w:szCs w:val="24"/>
        </w:rPr>
        <w:t xml:space="preserve">. Do wyboru mamy dwie opcje – samodzielne kierowanie samochodem lub runda po torze jako pasażer. W przypadku wolnych przejazdów, istnieje możliwość nabycia biletu stacjonarnie. Ich liczba będzie jednak ograniczona.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ważne, 10 zł od każdego przejazdu zostanie przekazane na rzecz Fundacji Gajusz. Wszystkie osoby, które kupią voucher, wesprą więc nieuleczalnie chore dzieci oraz ich rodziny.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Impreza startuje o godzinie 9.00, wstęp dla obserwatorów jest wolny. Na miejscu każdy zainteresowany będzie mógł zrobić sobie pamiątkowe zdjęcie, nagrać film lub obejrzeć wnętrza wybranych samochodów.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Poniżej znajdziecie nazwy wszystkich aut, jakie zobaczymy na torze: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Ferrari F430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Lamborghini Gallardo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Aston Martin DB9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KTM X-BOW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ARIEL ATOM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Porsche 911 Carrera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BMW M POWER E46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Subaru STI Turbo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Mitsubishi Lancer Evo 10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BMW M4 Performance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V-Storm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BMW BITURBO E92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Ford Mustang GT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Subaru Impreza WRX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Devil Cars to firma oferująca przejażdżki luksusowymi samochodami po największych torach Polski. Co weekend odwiedza różne miasta w naszym kraju, wspierając charytatywnie lokalne inicjatywy. W tym sezonie można ich spotkać aż w 15 lokalizacjach.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evil-cars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2026-11-03T00:28:53+01:00</dcterms:created>
  <dcterms:modified xsi:type="dcterms:W3CDTF">2026-11-03T00:28:53+01:00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