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Enea Ciepło z certyfikatem "NO SMOG"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Enea Ciepło pomyślnie przeszła proces certyfikacji w ramach Programu Promocji Ciepła Systemowego, zainicjowanego przez Izbę Gospodarczą Ciepłownictwo Polskie. W efekcie spółka otrzymała znak jakości serii „NO SMOG”. Tym samym, Enea Ciepło znalazła się w gronie firm wytwarzających bezpieczne ciepło.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Uzyskany przez Eneę Ciepło certyfikat PreQurs jest ważny nie tylko dla nas, ale przede wszystkim dla mieszkańców miasta i naszych Odbiorców. Enea Ciepło otrzymała klasę A, z opisem „NE”, co tłumaczyć należy jako NIE EMITUJE lub też NO EMISSION – </w:t>
      </w:r>
      <w:r>
        <w:rPr>
          <w:rFonts w:ascii="calibri" w:hAnsi="calibri" w:eastAsia="calibri" w:cs="calibri"/>
          <w:sz w:val="24"/>
          <w:szCs w:val="24"/>
        </w:rPr>
        <w:t xml:space="preserve">wyjaśnił</w:t>
      </w:r>
      <w:r>
        <w:rPr>
          <w:rFonts w:ascii="calibri" w:hAnsi="calibri" w:eastAsia="calibri" w:cs="calibri"/>
          <w:sz w:val="24"/>
          <w:szCs w:val="24"/>
          <w:b/>
        </w:rPr>
        <w:t xml:space="preserve"> Wiktor Dulewicz, prezes Enei Ciepło.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Nasze instalacje produkują ciepło w sposób o wiele bardziej ekologiczny i przyjazny dla środowiska, niż przydomowe kotłownie węglowe. Wykorzystanie ciepła systemowego jest jedynym ze sposobów na walkę ze smogiem – </w:t>
      </w:r>
      <w:r>
        <w:rPr>
          <w:rFonts w:ascii="calibri" w:hAnsi="calibri" w:eastAsia="calibri" w:cs="calibri"/>
          <w:sz w:val="24"/>
          <w:szCs w:val="24"/>
        </w:rPr>
        <w:t xml:space="preserve">dodał</w:t>
      </w:r>
      <w:r>
        <w:rPr>
          <w:rFonts w:ascii="calibri" w:hAnsi="calibri" w:eastAsia="calibri" w:cs="calibri"/>
          <w:sz w:val="24"/>
          <w:szCs w:val="24"/>
          <w:b/>
        </w:rPr>
        <w:t xml:space="preserve"> prezes Dulewicz.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Pomiary jakości powietrza pokazują, że i na zielonym Podlasiu zdarzają się przekroczenia stężenia groźnych pyłów. Dane Wojewódzkiego Inspektora Ochrony Środowiska potwierdzają, że głównym twórcą białostockiego smogu, są przydomowe piece i kotłownie, a największe zanieczyszczenie występuje na osiedlach domków jednorodzinnych.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 jakości serii „NO SMOG” wydał Instytut Certyfikacji Emisji Budynków w Krakowie, który opracował pierwszy na świecie system oceniający budynki ze względu na ich emisję zanieczyszczeń do powietrza rozumianą poprzez sposób wytworzenia ciepła potrzebnego do ich ogrzania. W ramach procesu certyfikacji ocenie podlegają takie parametry jak: całkowity pył zawieszony (TSP), bezno(a)piren B(a)P, dwutlenek węgla (CO2), tlenki siarki (SO2/SOX), tlenki azotu (NOX) oraz tlenek węgla (CO).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Uzyskany przez Eneę Ciepło certyfikat jest tym cenniejszy, bo zaświadcza o ekologicznych walorach ciepła systemowego produkowanego przez Eneę Ciepło. Według danych Instytutu, dzięki produkcji energii w elektrociepłowni aż 35 krotnie, czyli o 3500 proc. zmniejsza się emisja pyłów, w porównaniu z przydomową kotłownią węglową.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Jak wynika z pomiarów, wskaźniki emisji źródeł Enei Ciepło są zdecydowanie korzystniejsze w porównaniu z lokalnymi kotłowniami – </w:t>
      </w:r>
      <w:r>
        <w:rPr>
          <w:rFonts w:ascii="calibri" w:hAnsi="calibri" w:eastAsia="calibri" w:cs="calibri"/>
          <w:sz w:val="24"/>
          <w:szCs w:val="24"/>
        </w:rPr>
        <w:t xml:space="preserve">podkreślił</w:t>
      </w:r>
      <w:r>
        <w:rPr>
          <w:rFonts w:ascii="calibri" w:hAnsi="calibri" w:eastAsia="calibri" w:cs="calibri"/>
          <w:sz w:val="24"/>
          <w:szCs w:val="24"/>
          <w:b/>
        </w:rPr>
        <w:t xml:space="preserve"> prezes Dulewicz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Uzyskany certyfikat jest tego potwierdzeniem, a znak "No SMOG" świadczy o tym, że leży nam na sercu zdrowie białostoczan i walka ze smogiem – </w:t>
      </w:r>
      <w:r>
        <w:rPr>
          <w:rFonts w:ascii="calibri" w:hAnsi="calibri" w:eastAsia="calibri" w:cs="calibri"/>
          <w:sz w:val="24"/>
          <w:szCs w:val="24"/>
        </w:rPr>
        <w:t xml:space="preserve">dodał </w:t>
      </w:r>
      <w:r>
        <w:rPr>
          <w:rFonts w:ascii="calibri" w:hAnsi="calibri" w:eastAsia="calibri" w:cs="calibri"/>
          <w:sz w:val="24"/>
          <w:szCs w:val="24"/>
          <w:b/>
        </w:rPr>
        <w:t xml:space="preserve">prezes Enei Ciepło.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stolicy Podlasia z ciepła wytwarzanego przez spółkę Enea Ciepło korzysta 1350 Odbiorców. Są to spółdzielnie mieszkaniowe, instytucje, a także odbiorcy indywidualni.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przyznano blisko sto certyfikatów „NO SMOG”. Otrzymało je ponad 20 dostawców ciepła systemowego w Polsce. Certyfikacja prowadzona jest przez audytora z krakowskiego Instytutu, który, podczas wizyty, gromadzi, opisuje i porównuje dane. Każdy z systemów uzyskuje więc indywidualny certyfikat.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2026-09-24T06:04:37+02:00</dcterms:created>
  <dcterms:modified xsi:type="dcterms:W3CDTF">2026-09-24T06:04:37+02:00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