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Enea Ciepło z certyfikatem "NO SMOG"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Spółka Enea Ciepło pomyślnie przeszła proces certyfikacji w ramach Programu Promocji Ciepła Systemowego, zainicjowanego przez Izbę Gospodarczą Ciepłownictwo Polskie. W efekcie spółka otrzymała znak jakości serii „NO SMOG”. Tym samym, Enea Ciepło znalazła się w gronie firm wytwarzających bezpieczne ciepło.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Uzyskany przez Eneę Ciepło certyfikat PreQurs jest ważny nie tylko dla nas, ale przede wszystkim dla mieszkańców miasta i naszych Odbiorców. Enea Ciepło otrzymała klasę A, z opisem „NE”, co tłumaczyć należy jako NIE EMITUJE lub też NO EMISSION – </w:t>
      </w:r>
      <w:r>
        <w:rPr>
          <w:rFonts w:ascii="calibri" w:hAnsi="calibri" w:eastAsia="calibri" w:cs="calibri"/>
          <w:sz w:val="24"/>
          <w:szCs w:val="24"/>
        </w:rPr>
        <w:t xml:space="preserve">wyjaśnił</w:t>
      </w:r>
      <w:r>
        <w:rPr>
          <w:rFonts w:ascii="calibri" w:hAnsi="calibri" w:eastAsia="calibri" w:cs="calibri"/>
          <w:sz w:val="24"/>
          <w:szCs w:val="24"/>
          <w:b/>
        </w:rPr>
        <w:t xml:space="preserve"> Wiktor Dulewicz, prezes Enei Ciepło.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Nasze instalacje produkują ciepło w sposób o wiele bardziej ekologiczny i przyjazny dla środowiska, niż przydomowe kotłownie węglowe. Wykorzystanie ciepła systemowego jest jedynym ze sposobów na walkę ze smogiem – </w:t>
      </w:r>
      <w:r>
        <w:rPr>
          <w:rFonts w:ascii="calibri" w:hAnsi="calibri" w:eastAsia="calibri" w:cs="calibri"/>
          <w:sz w:val="24"/>
          <w:szCs w:val="24"/>
        </w:rPr>
        <w:t xml:space="preserve">dodał</w:t>
      </w:r>
      <w:r>
        <w:rPr>
          <w:rFonts w:ascii="calibri" w:hAnsi="calibri" w:eastAsia="calibri" w:cs="calibri"/>
          <w:sz w:val="24"/>
          <w:szCs w:val="24"/>
          <w:b/>
        </w:rPr>
        <w:t xml:space="preserve"> prezes Dulewicz.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Pomiary jakości powietrza pokazują, że i na zielonym Podlasiu zdarzają się przekroczenia stężenia groźnych pyłów. Dane Wojewódzkiego Inspektora Ochrony Środowiska potwierdzają, że głównym twórcą białostockiego smogu, są przydomowe piece i kotłownie, a największe zanieczyszczenie występuje na osiedlach domków jednorodzinnych.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Znak jakości serii „NO SMOG” wydał Instytut Certyfikacji Emisji Budynków w Krakowie, który opracował pierwszy na świecie system oceniający budynki ze względu na ich emisję zanieczyszczeń do powietrza rozumianą poprzez sposób wytworzenia ciepła potrzebnego do ich ogrzania. W ramach procesu certyfikacji ocenie podlegają takie parametry jak: całkowity pył zawieszony (TSP), bezno(a)piren B(a)P, dwutlenek węgla (CO2), tlenki siarki (SO2/SOX), tlenki azotu (NOX) oraz tlenek węgla (CO).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Uzyskany przez Eneę Ciepło certyfikat jest tym cenniejszy, bo zaświadcza o ekologicznych walorach ciepła systemowego produkowanego przez Eneę Ciepło. Według danych Instytutu, dzięki produkcji energii w elektrociepłowni aż 35 krotnie, czyli o 3500 proc. zmniejsza się emisja pyłów, w porównaniu z przydomową kotłownią węglową.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Jak wynika z pomiarów, wskaźniki emisji źródeł Enei Ciepło są zdecydowanie korzystniejsze w porównaniu z lokalnymi kotłowniami – </w:t>
      </w:r>
      <w:r>
        <w:rPr>
          <w:rFonts w:ascii="calibri" w:hAnsi="calibri" w:eastAsia="calibri" w:cs="calibri"/>
          <w:sz w:val="24"/>
          <w:szCs w:val="24"/>
        </w:rPr>
        <w:t xml:space="preserve">podkreślił</w:t>
      </w:r>
      <w:r>
        <w:rPr>
          <w:rFonts w:ascii="calibri" w:hAnsi="calibri" w:eastAsia="calibri" w:cs="calibri"/>
          <w:sz w:val="24"/>
          <w:szCs w:val="24"/>
          <w:b/>
        </w:rPr>
        <w:t xml:space="preserve"> prezes Dulewicz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– Uzyskany certyfikat jest tego potwierdzeniem, a znak "No SMOG" świadczy o tym, że leży nam na sercu zdrowie białostoczan i walka ze smogiem – </w:t>
      </w:r>
      <w:r>
        <w:rPr>
          <w:rFonts w:ascii="calibri" w:hAnsi="calibri" w:eastAsia="calibri" w:cs="calibri"/>
          <w:sz w:val="24"/>
          <w:szCs w:val="24"/>
        </w:rPr>
        <w:t xml:space="preserve">dodał </w:t>
      </w:r>
      <w:r>
        <w:rPr>
          <w:rFonts w:ascii="calibri" w:hAnsi="calibri" w:eastAsia="calibri" w:cs="calibri"/>
          <w:sz w:val="24"/>
          <w:szCs w:val="24"/>
          <w:b/>
        </w:rPr>
        <w:t xml:space="preserve">prezes Enei Ciepło.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stolicy Podlasia z ciepła wytwarzanego przez spółkę Enea Ciepło korzysta 1350 Odbiorców. Są to spółdzielnie mieszkaniowe, instytucje, a także odbiorcy indywidualni.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Dotychczas przyznano blisko sto certyfikatów „NO SMOG”. Otrzymało je ponad 20 dostawców ciepła systemowego w Polsce. Certyfikacja prowadzona jest przez audytora z krakowskiego Instytutu, który, podczas wizyty, gromadzi, opisuje i porównuje dane. Każdy z systemów uzyskuje więc indywidualny certyfikat.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2026-07-30T22:07:25+02:00</dcterms:created>
  <dcterms:modified xsi:type="dcterms:W3CDTF">2026-07-30T22:07:25+02:00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