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Krynka inwestuje w nowe rozwiązania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Krynka, podlaski producent wody źródlanej oraz napoi, modernizuje swój zakład. Po trwających niemal cztery miesiące pracach zakończono ważną inwestycję. Uruchomiono nowoczesną sprężarkownię. Urządzenia zaopatrują linie produkcyjne w sprężone powietrze niezbędne dla prawidłowego funkcjonowania wszystkich działających tam maszyn. System zamontowany w Krynkach jest przy tym jednym z najbardziej zaawansowanych tego typu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 Mieczysław Surowiec, prezes Krynki, dla prawidłowego działania zakładu niezbędne są trzy elementy: woda, prąd i sprężone powietrze. - O ile mamy zapewniony stały dostęp do wody źródlanej i energii elektrycznej, o tyle trzeci z nich musi być wytwarzany samodzielnie, przez dedykowane do tego celu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zdaniem inwestycja była niezbędna przede wszystkim z uwagi na rosnące zapotrzebowanie na produkty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Przy utrzymaniu podobnej dynamiki wzrostu sprzedaży istniało bowiem ryzyko, że dotychczasowe instalacje mogłyby nie sprostać osiągnięciu satysfakcjonującej efektywności pracy linii produkcyjnych. Teraz, dzięki nowym urządzeniom, będziemy mogli funkcjonować jeszcze wydajniej – informuje prezes.</w:t>
      </w:r>
    </w:p>
    <w:p>
      <w:r>
        <w:rPr>
          <w:rFonts w:ascii="calibri" w:hAnsi="calibri" w:eastAsia="calibri" w:cs="calibri"/>
          <w:sz w:val="24"/>
          <w:szCs w:val="24"/>
        </w:rPr>
        <w:t xml:space="preserve">Zdecydowana większość urządzeń działających w obrębie linii produkcyjnych wymaga zasilania sprężonym powietrzem, które wykorzystywane jest w pneumatyce maszyn.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Sprężarki generują ciśnienie na poziomie 10 Bar, ale dzięki montażowi dodatkowego doprężacza możliwe jest otrzymanie znacznie wyższych wartości, na poziomie do 35 bar, wykorzystywanych do rozdmuchu komponentów, z których powstają plastikowe butelki PET.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poza generowaniem sprężonego powietrza, system stanowi zarazem źródło pozyskiwania ciepła. Wszystko dzięki wyposażeniu go w specjalny układ rekuperacji zapewniający stały dopływ ciepłego powietrza o wydajności 30 tysięcy litrów sześciennych na godzinę.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Ze względu na stałą obecność wody i związaną z nią znaczną wilgotność, warunki panujące w hali, szczególnie w chłodnych okresach roku, dla przebywających tam pracowników bywały niezbyt komfortowe. Dotąd hala była ogrzewana za pomocą centralnego ogrzewania, jednak z uwagi na znaczne gabaryty tego miejsca, było to rozwiązanie niezbyt efektywne, a przy tym drogie – mówi prezes Mieczysław Surowiec.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pełni zautomatyzowana, sterowana cyfrowo, nowoczesna sprężarkownia wraz z systemem rekuperacji powietrza pozwala więc nie tylko zwiększyć możliwości produkcyjne firmy, ale jednocześnie istotnie ograniczyć koszty związane z ogrzewaniem.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2026-09-21T00:54:26+02:00</dcterms:created>
  <dcterms:modified xsi:type="dcterms:W3CDTF">2026-09-21T00:54:26+02:00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