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Krynka inwestuje w nowe rozwiązania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Krynka, podlaski producent wody źródlanej oraz napoi, modernizuje swój zakład. Po trwających niemal cztery miesiące pracach zakończono ważną inwestycję. Uruchomiono nowoczesną sprężarkownię. Urządzenia zaopatrują linie produkcyjne w sprężone powietrze niezbędne dla prawidłowego funkcjonowania wszystkich działających tam maszyn. System zamontowany w Krynkach jest przy tym jednym z najbardziej zaawansowanych tego typu w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 Mieczysław Surowiec, prezes Krynki, dla prawidłowego działania zakładu niezbędne są trzy elementy: woda, prąd i sprężone powietrze. - O ile mamy zapewniony stały dostęp do wody źródlanej i energii elektrycznej, o tyle trzeci z nich musi być wytwarzany samodzielnie, przez dedykowane do tego celu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zdaniem inwestycja była niezbędna przede wszystkim z uwagi na rosnące zapotrzebowanie na produkty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 utrzymaniu podobnej dynamiki wzrostu sprzedaży istniało bowiem ryzyko, że dotychczasowe instalacje mogłyby nie sprostać osiągnięciu satysfakcjonującej efektywności pracy linii produkcyjnych. Teraz, dzięki nowym urządzeniom, będziemy mogli funkcjonować jeszcze wydajniej – informuje prezes.</w:t>
      </w:r>
    </w:p>
    <w:p>
      <w:r>
        <w:rPr>
          <w:rFonts w:ascii="calibri" w:hAnsi="calibri" w:eastAsia="calibri" w:cs="calibri"/>
          <w:sz w:val="24"/>
          <w:szCs w:val="24"/>
        </w:rPr>
        <w:t xml:space="preserve">Zdecydowana większość urządzeń działających w obrębie linii produkcyjnych wymaga zasilania sprężonym powietrzem, które wykorzystywane jest w pneumatyce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Sprężarki generują ciśnienie na poziomie 10 Bar, ale dzięki montażowi dodatkowego doprężacza możliwe jest otrzymanie znacznie wyższych wartości, na poziomie do 35 bar, wykorzystywanych do rozdmuchu komponentów, z których powstają plastikowe butelki PET.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poza generowaniem sprężonego powietrza, system stanowi zarazem źródło pozyskiwania ciepła. Wszystko dzięki wyposażeniu go w specjalny układ rekuperacji zapewniający stały dopływ ciepłego powietrza o wydajności 30 tysięcy litrów sześciennych na godzinę.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Ze względu na stałą obecność wody i związaną z nią znaczną wilgotność, warunki panujące w hali, szczególnie w chłodnych okresach roku, dla przebywających tam pracowników bywały niezbyt komfortowe. Dotąd hala była ogrzewana za pomocą centralnego ogrzewania, jednak z uwagi na znaczne gabaryty tego miejsca, było to rozwiązanie niezbyt efektywne, a przy tym drogie – mówi prezes Mieczysław Surowiec.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pełni zautomatyzowana, sterowana cyfrowo, nowoczesna sprężarkownia wraz z systemem rekuperacji powietrza pozwala więc nie tylko zwiększyć możliwości produkcyjne firmy, ale jednocześnie istotnie ograniczyć koszty związane z ogrzewaniem.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2026-05-20T12:59:17+02:00</dcterms:created>
  <dcterms:modified xsi:type="dcterms:W3CDTF">2026-05-20T12:59:17+02:00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