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projekty ze wsparciem SeedHouse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SeedHouse, czyli białostocki akcelerator biznesu, powstał pod koniec ubiegłego roku. Przez ten czas jego twórcom udało się zebrać liczną grupę doświadczonych mentorów, pomagających młodym firmom w odniesieniu sukcesu. Niedawno ruszyła realizacja kolejnych projektów. Wszystkie oparte są o innowacyjne rozwiązania internetowe. Obecnie trwa też rekrutacja nowych pomysłodawców.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podmiotów korzystających dziś ze wsparcia, jakie daje jedyny tego typu inkubator w tej części kraju, jest digiMORE – firma projektująca wizualną „twarz” firmy i tworząca nowoczesne strony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działalności w sieci oparte są także kolejne z realizowanych w SeedHouse pomysłów – jeden związany z branżą gier komputerowych, drugi zaś mający formę sklepu internetowego, w którym aktualnie opracowywany jest najskuteczniejszy model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 również rekrutacja kolejnych pomysłodawców, którzy być może już niebawem objęci zostaną wsparciem akceleratora. Jak jednak wyjaśnia Łukasz Bazarewicz - prezes zarządu SeedHouse, przedsiębiorca działający na wielu rynkach - choć „moce przerobowe” w SeedHouse są znaczne, zgodnie z przyjętą strategią zebrani pod jego sztandarami przedsiębiorcy pracować będą jednocześnie z ograniczoną liczbą przedsięwzięć.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zależy nam na tym, by podmioty korzystające z naszej pomocy jak najszybciej pojawiły się na rynku i zaczęły przynosić realne zyski – mówi.</w:t>
      </w:r>
      <w:r>
        <w:rPr>
          <w:rFonts w:ascii="calibri" w:hAnsi="calibri" w:eastAsia="calibri" w:cs="calibri"/>
          <w:sz w:val="24"/>
          <w:szCs w:val="24"/>
        </w:rPr>
        <w:t xml:space="preserve"> I właśnie to w głównej mierze odróżnia SeedHouse od działających już od dłuższego czasu innych inkubatorów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akcelerator również oferuję opiekę w fazie preinkubacji firmy, użyczając osobowości prawnej i umożliwiając nisko kosztowe prowadzenie działalności. Jednocześnie jego twórcy dokładają wszelkich starań, by okres ten trwał jak najkrócej, a podmiot szybko uzyskał pełną samodzielność. Stąd też szeroka oferta, obejmująca wsparcie nie tylko na etapie startu, ale i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kluczem w tym wypadku jest pełne zaangażowanie – i to zarówno ze strony pomysłodawcy, jak i nas samych. A jeśli jednocześnie pracowalibyśmy nad nawet kilkunastoma projektami, siłą rzeczy nie starczyłoby nam czasu, by każdemu z nich udzielić wsparcia na odpowiednim poziomie – dodaje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na pomoc SeedHouse mogą liczyć przede wszystkim przedsięwzięcia z dużym potencjałem. Jeśli bowiem konieczność opłacenia składek ZUS, podatków czy pełnej księgowości na dłuższą metę decyduje o rentowności biznesu, to de facto mamy tu do czynienia z samozatrudnieniem, a nie pomysłem z szansą na rynkowy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 tym, jak ważne jest wsparcie, szczególnie dla młodych ludzi, nie trzeba chyba nikogo przekonywać. Zatem pomimo, iż drzwi akceleratora są otwarte dla każdego, z usług akceleratora korzystają obecnie głównie studenci i świeżo upieczeni absolwenci.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Podstawą, na którą mogą liczyć, jest bogate doświadczenie opiekujących się nimi mentorów, którzy na własnej skórze zdążyli się już przekonać chociażby o tym, jaki model przychodowy sprawdzi się w praktyce, a który w danym przypadku okaże się totalną klapą.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istotna jednak jest wiara we własne umiejętności: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Problemem, który często napotykamy, jest całkowity brak pewności siebie. Niestety żadna szkoła w Polsce tego nie uczy, a wiele świetnych pomysłów nigdy nie doczekało się realizacji właśnie przez niskie poczucie własnej wartości – diagnozuje przedstawiciel SeedHouse.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istotnym elementem współpracy w ramach inkubatora są pełne motywacji i pozytywnej energii spotkania. Nieporównywalnie łatwiej jest bowiem młodym ludziom uwierzyć w siebie i swoje przedsięwzięcie otrzymawszy wcześniej pozytywny feedback ze strony doświadczonych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dodając do tego m. in. możliwość korzystania ze wsparcia księgowego, prawnego i marketingowego czy wypracowanych na przestrzeni lat kontaktów biznesowych, szybko okazuje się, że odniesienie sukcesu może być łatwiejsze, niż się początkowo wydawało.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2026-03-03T11:40:15+01:00</dcterms:created>
  <dcterms:modified xsi:type="dcterms:W3CDTF">2026-03-03T11:40:15+01:00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