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raz kolejny reprezentantki naszego działu Media Relations udowadniają, że nie ma dla nich trudnych tematów &lt;3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kolejny reprezentantki naszego działu Media Relations udowadniają, że nie ma dla nich trudnych tematów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 raz kolejny reprezentantki naszego działu Media Relations udowadniają, że nie ma dla nich trudnych tematów </w:t>
      </w:r>
      <w:r>
        <w:rPr>
          <w:rFonts w:ascii="calibri" w:hAnsi="calibri" w:eastAsia="calibri" w:cs="calibri"/>
          <w:sz w:val="24"/>
          <w:szCs w:val="24"/>
        </w:rPr>
        <w:t xml:space="preserve">r /&gt;</w:t>
      </w:r>
    </w:p>
    <w:p>
      <w:r>
        <w:rPr>
          <w:rFonts w:ascii="calibri" w:hAnsi="calibri" w:eastAsia="calibri" w:cs="calibri"/>
          <w:sz w:val="24"/>
          <w:szCs w:val="24"/>
        </w:rPr>
        <w:t xml:space="preserve">Zaś naszym klientom dziękujemy za ciekawą współpracę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razem zapraszamy do zapoznania się z najnowszymi wieściami od: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▪ alu-frost</w:t>
      </w:r>
    </w:p>
    <w:p>
      <w:r>
        <w:rPr>
          <w:rFonts w:ascii="calibri" w:hAnsi="calibri" w:eastAsia="calibri" w:cs="calibri"/>
          <w:sz w:val="24"/>
          <w:szCs w:val="24"/>
        </w:rPr>
        <w:t xml:space="preserve">▪ White Bear Coffee Białystok Sienkiewicza</w:t>
      </w:r>
    </w:p>
    <w:p>
      <w:r>
        <w:rPr>
          <w:rFonts w:ascii="calibri" w:hAnsi="calibri" w:eastAsia="calibri" w:cs="calibri"/>
          <w:sz w:val="24"/>
          <w:szCs w:val="24"/>
        </w:rPr>
        <w:t xml:space="preserve">▪ Wy-Spa Centrum Odnowy Biologicznej i Rehabilitacji</w:t>
      </w:r>
    </w:p>
    <w:p>
      <w:r>
        <w:rPr>
          <w:rFonts w:ascii="calibri" w:hAnsi="calibri" w:eastAsia="calibri" w:cs="calibri"/>
          <w:sz w:val="24"/>
          <w:szCs w:val="24"/>
        </w:rPr>
        <w:t xml:space="preserve">▪ STEKOP SA</w:t>
      </w:r>
    </w:p>
    <w:p>
      <w:r>
        <w:rPr>
          <w:rFonts w:ascii="calibri" w:hAnsi="calibri" w:eastAsia="calibri" w:cs="calibri"/>
          <w:sz w:val="24"/>
          <w:szCs w:val="24"/>
        </w:rPr>
        <w:t xml:space="preserve">▪ Podłogi BENTO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2024-04-18T10:54:17+02:00</dcterms:created>
  <dcterms:modified xsi:type="dcterms:W3CDTF">2024-04-18T10:54:17+02:00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