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Schorzenia ortopedyczne można leczyć osoczem bogatopłytkowym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najnowszych metod leczenia dysfunkcji narządu ruchu jest wykorzystanie krwi pacjenta, a dokładniej jej składowej, zwanej osoczem, z którego uzyskuje się osocze bogatopłytkowe PRP (z ang. Platelet Rich Plasma). Lekarze na całym świecie wykorzystują PRP do leczenia urazów stawów i uszkodzeń tkanek miękkich, podczas gojenia złamań kości, w tym przede wszystkim przy zaburzeniach zrostu kostnego. Metodę tę zaczęto szeroko stosować w leczeniu chorób zwyrodnieniowych stawów (kolanowych, biodrowych, barkowych).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Terapię osoczem bogatopłytkowym coraz częściej stosuje się w leczeniu urazów ortopedycznych. Silne działanie osocza przyspiesza gojenie się ran i stymuluje odbudowę tkanki mięśniowej, a nawet ścięgien – mówi dr Wojciech Przystupa, ortopeda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Regeneracja jest procesem naturalnie przebiegającym, który możemy przyspieszyć i ukierunkować stosując osocze bogatopłytkowe. PRP to autologiczny koncentrat płytek krwi w niewielkiej objętości osocza, otrzymywany w procesie wirowania krwi pełnej.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Najprościej mówiąc jest to wykorzystanie własnych procesów gojenia w sposób przyspieszony i zintensyfikowany. Na czym polega ten zabieg? Od pacjenta pobiera się krew i w procesie odwirowywania otrzymuje się jej różne frakcje. Uzyskiwane w ten sposób osocze bogatopłytkowe zawiera zwiększone stężenie czynników wzrostu. Jest ono wstrzykiwane w okolicę wymagającą regeneracji. Zabieg może być wykonywany pod kontrolą USG – mówi specjalista z Omedy i dodaje, że zabieg jest zazwyczaj jednorazowy, a efekt widoczny po kilku tygodniach. Aby był on jeszcze bardziej spektakularny niezbędna jest rehabilitacja.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Terapię osoczem stosuje się w wielu dziedzinach medycyny, również w ortopedii i medycynie sportowej, w leczeniu urazów, chorób przyczepów ścięgien, przy zaburzeniach gojenia. Terapia osoczem doskonale sprawdza się w przypadkach dolegliwości okolicy łokcia czy kolana.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Nie wszyscy ortopedzi są przekonani do leczenia osoczem bogatopłytkowym i stosują chemiczne leki lub kolagen pochodzenia zwierzęcego. Tymczasem terapia osoczem jest bezpieczna dla organizmu, dlatego że zastosowany preparat pochodzi z krwi leczonego pacjenta.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W żadnym wypadku nie może więc dojść do reakcji alergicznych, nietolerancji. Nie ma też ryzyka infekcji wirusowej. Terapia osoczem zalecana jest pacjentom w każdym wieku, choć wiadomo, że proces gojenia u osób starszych zawsze przebiega dłużej – mówi dr Przystupa.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Cały zabieg trwa zaledwie 15 minut. Jest szybki i bezpieczny dla pacjenta, może być wykonywany w znieczuleniu.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ortopedii i medycynie sportowej osocze bogatopłytkowe stosuje się między innymi do leczenia schorzeń takich jak: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łokieć tenisisty</w:t>
      </w:r>
    </w:p>
    <w:p>
      <w:r>
        <w:rPr>
          <w:rFonts w:ascii="calibri" w:hAnsi="calibri" w:eastAsia="calibri" w:cs="calibri"/>
          <w:sz w:val="24"/>
          <w:szCs w:val="24"/>
        </w:rPr>
        <w:t xml:space="preserve"> • łokieć golfisty</w:t>
      </w:r>
    </w:p>
    <w:p>
      <w:r>
        <w:rPr>
          <w:rFonts w:ascii="calibri" w:hAnsi="calibri" w:eastAsia="calibri" w:cs="calibri"/>
          <w:sz w:val="24"/>
          <w:szCs w:val="24"/>
        </w:rPr>
        <w:t xml:space="preserve"> • zaburzenia zrostu kostnego</w:t>
      </w:r>
    </w:p>
    <w:p>
      <w:r>
        <w:rPr>
          <w:rFonts w:ascii="calibri" w:hAnsi="calibri" w:eastAsia="calibri" w:cs="calibri"/>
          <w:sz w:val="24"/>
          <w:szCs w:val="24"/>
        </w:rPr>
        <w:t xml:space="preserve"> • uszkodzenia mięśni i ścięgien</w:t>
      </w:r>
    </w:p>
    <w:p>
      <w:r>
        <w:rPr>
          <w:rFonts w:ascii="calibri" w:hAnsi="calibri" w:eastAsia="calibri" w:cs="calibri"/>
          <w:sz w:val="24"/>
          <w:szCs w:val="24"/>
        </w:rPr>
        <w:t xml:space="preserve"> • kolano skoczka</w:t>
      </w:r>
    </w:p>
    <w:p>
      <w:r>
        <w:rPr>
          <w:rFonts w:ascii="calibri" w:hAnsi="calibri" w:eastAsia="calibri" w:cs="calibri"/>
          <w:sz w:val="24"/>
          <w:szCs w:val="24"/>
        </w:rPr>
        <w:t xml:space="preserve"> • kolano biegacza</w:t>
      </w:r>
    </w:p>
    <w:p>
      <w:r>
        <w:rPr>
          <w:rFonts w:ascii="calibri" w:hAnsi="calibri" w:eastAsia="calibri" w:cs="calibri"/>
          <w:sz w:val="24"/>
          <w:szCs w:val="24"/>
        </w:rPr>
        <w:t xml:space="preserve"> • choroby zwyrodnieniowe</w:t>
      </w:r>
    </w:p>
    <w:p>
      <w:r>
        <w:rPr>
          <w:rFonts w:ascii="calibri" w:hAnsi="calibri" w:eastAsia="calibri" w:cs="calibri"/>
          <w:sz w:val="24"/>
          <w:szCs w:val="24"/>
        </w:rPr>
        <w:t xml:space="preserve"> • ostrogi piętowe</w:t>
      </w:r>
    </w:p>
    <w:p>
      <w:r>
        <w:rPr>
          <w:rFonts w:ascii="calibri" w:hAnsi="calibri" w:eastAsia="calibri" w:cs="calibri"/>
          <w:sz w:val="24"/>
          <w:szCs w:val="24"/>
        </w:rPr>
        <w:t xml:space="preserve"> • urazy ścięgna Achillesa</w:t>
      </w:r>
    </w:p>
    <w:p>
      <w:r>
        <w:rPr>
          <w:rFonts w:ascii="calibri" w:hAnsi="calibri" w:eastAsia="calibri" w:cs="calibri"/>
          <w:sz w:val="24"/>
          <w:szCs w:val="24"/>
        </w:rPr>
        <w:t xml:space="preserve"> • uszkodzenie stożka rotatorów barku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2024-05-18T17:29:21+02:00</dcterms:created>
  <dcterms:modified xsi:type="dcterms:W3CDTF">2024-05-18T17:29:21+02:00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